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6" w:type="dxa"/>
        <w:jc w:val="center"/>
        <w:tblLook w:val="04A0"/>
      </w:tblPr>
      <w:tblGrid>
        <w:gridCol w:w="4907"/>
        <w:gridCol w:w="5599"/>
      </w:tblGrid>
      <w:tr w:rsidR="002F7B01" w:rsidRPr="002F032E" w:rsidTr="00DA7069">
        <w:trPr>
          <w:jc w:val="center"/>
        </w:trPr>
        <w:tc>
          <w:tcPr>
            <w:tcW w:w="4907" w:type="dxa"/>
          </w:tcPr>
          <w:p w:rsidR="002F7B01" w:rsidRPr="002F032E" w:rsidRDefault="002F7B01" w:rsidP="00DA7069">
            <w:pPr>
              <w:pStyle w:val="Heading1"/>
              <w:spacing w:before="0" w:after="0"/>
              <w:rPr>
                <w:rFonts w:ascii="Times New Roman" w:hAnsi="Times New Roman"/>
                <w:b w:val="0"/>
                <w:color w:val="000000"/>
                <w:sz w:val="24"/>
                <w:szCs w:val="24"/>
              </w:rPr>
            </w:pPr>
            <w:r w:rsidRPr="002F032E">
              <w:rPr>
                <w:rFonts w:ascii="Times New Roman" w:hAnsi="Times New Roman"/>
                <w:b w:val="0"/>
                <w:color w:val="000000"/>
                <w:sz w:val="24"/>
                <w:szCs w:val="24"/>
                <w:lang w:val="vi-VN"/>
              </w:rPr>
              <w:t>T</w:t>
            </w:r>
            <w:r w:rsidRPr="002F032E">
              <w:rPr>
                <w:rFonts w:ascii="Times New Roman" w:hAnsi="Times New Roman"/>
                <w:b w:val="0"/>
                <w:color w:val="000000"/>
                <w:sz w:val="24"/>
                <w:szCs w:val="24"/>
              </w:rPr>
              <w:t>ỔNG LIÊN ĐOÀN LAO ĐỘNG VIỆT NAM</w:t>
            </w:r>
          </w:p>
          <w:p w:rsidR="002F7B01" w:rsidRPr="002F032E" w:rsidRDefault="002F7B01" w:rsidP="00DA7069">
            <w:pPr>
              <w:rPr>
                <w:b/>
                <w:color w:val="000000"/>
                <w:sz w:val="24"/>
                <w:szCs w:val="24"/>
              </w:rPr>
            </w:pPr>
            <w:r w:rsidRPr="002F032E">
              <w:rPr>
                <w:b/>
                <w:color w:val="000000"/>
                <w:sz w:val="24"/>
                <w:szCs w:val="24"/>
              </w:rPr>
              <w:t>LIÊN ĐOÀN LAO ĐỘNG TỈNH ĐẮK LẮK</w:t>
            </w:r>
          </w:p>
          <w:p w:rsidR="002F7B01" w:rsidRDefault="00740893" w:rsidP="00DA7069">
            <w:pPr>
              <w:jc w:val="center"/>
              <w:rPr>
                <w:color w:val="000000"/>
                <w:sz w:val="26"/>
                <w:szCs w:val="26"/>
              </w:rPr>
            </w:pPr>
            <w:r w:rsidRPr="00740893">
              <w:rPr>
                <w:noProof/>
                <w:color w:val="000000"/>
                <w:sz w:val="30"/>
                <w:szCs w:val="30"/>
              </w:rPr>
              <w:pict>
                <v:line id="_x0000_s1027" style="position:absolute;left:0;text-align:left;z-index:251661312" from="3.6pt,3.1pt" to="228.6pt,3.1pt"/>
              </w:pict>
            </w:r>
          </w:p>
          <w:p w:rsidR="002F7B01" w:rsidRPr="000849FC" w:rsidRDefault="002F7B01" w:rsidP="00DA7069">
            <w:pPr>
              <w:rPr>
                <w:color w:val="000000"/>
                <w:sz w:val="26"/>
                <w:szCs w:val="26"/>
              </w:rPr>
            </w:pPr>
            <w:r>
              <w:rPr>
                <w:color w:val="000000"/>
                <w:sz w:val="26"/>
                <w:szCs w:val="26"/>
              </w:rPr>
              <w:t xml:space="preserve">                  </w:t>
            </w:r>
            <w:r w:rsidRPr="002F032E">
              <w:rPr>
                <w:color w:val="000000"/>
                <w:sz w:val="26"/>
                <w:szCs w:val="26"/>
              </w:rPr>
              <w:t xml:space="preserve">  </w:t>
            </w:r>
            <w:r w:rsidR="000849FC">
              <w:rPr>
                <w:color w:val="000000"/>
                <w:sz w:val="26"/>
                <w:szCs w:val="26"/>
              </w:rPr>
              <w:t xml:space="preserve">   </w:t>
            </w:r>
            <w:r w:rsidR="000D70AF">
              <w:rPr>
                <w:color w:val="000000"/>
                <w:sz w:val="26"/>
                <w:szCs w:val="26"/>
              </w:rPr>
              <w:t>Số:</w:t>
            </w:r>
            <w:r w:rsidR="00551EAA">
              <w:rPr>
                <w:color w:val="000000"/>
                <w:sz w:val="26"/>
                <w:szCs w:val="26"/>
              </w:rPr>
              <w:t>212</w:t>
            </w:r>
            <w:r w:rsidRPr="000849FC">
              <w:rPr>
                <w:color w:val="000000"/>
                <w:sz w:val="26"/>
                <w:szCs w:val="26"/>
              </w:rPr>
              <w:t>/LĐLĐ</w:t>
            </w:r>
          </w:p>
          <w:p w:rsidR="002F7B01" w:rsidRPr="000849FC" w:rsidRDefault="002F7B01" w:rsidP="00DA7069">
            <w:pPr>
              <w:rPr>
                <w:color w:val="000000"/>
                <w:sz w:val="26"/>
                <w:szCs w:val="26"/>
              </w:rPr>
            </w:pPr>
            <w:r w:rsidRPr="000849FC">
              <w:rPr>
                <w:i/>
                <w:color w:val="000000"/>
                <w:sz w:val="26"/>
                <w:szCs w:val="26"/>
              </w:rPr>
              <w:t xml:space="preserve">             </w:t>
            </w:r>
            <w:r w:rsidRPr="000849FC">
              <w:rPr>
                <w:color w:val="000000"/>
                <w:sz w:val="26"/>
                <w:szCs w:val="26"/>
              </w:rPr>
              <w:t>V/v tuyên truyền, thực hiện</w:t>
            </w:r>
          </w:p>
          <w:p w:rsidR="002F7B01" w:rsidRPr="00106C4F" w:rsidRDefault="002F7B01" w:rsidP="00DA7069">
            <w:pPr>
              <w:rPr>
                <w:color w:val="000000"/>
                <w:sz w:val="26"/>
                <w:szCs w:val="26"/>
              </w:rPr>
            </w:pPr>
            <w:r w:rsidRPr="000849FC">
              <w:rPr>
                <w:color w:val="000000"/>
                <w:sz w:val="26"/>
                <w:szCs w:val="26"/>
              </w:rPr>
              <w:t xml:space="preserve">             Ngày Pháp luật năm 2017</w:t>
            </w:r>
          </w:p>
        </w:tc>
        <w:tc>
          <w:tcPr>
            <w:tcW w:w="5599" w:type="dxa"/>
          </w:tcPr>
          <w:p w:rsidR="002F7B01" w:rsidRPr="002F032E" w:rsidRDefault="002F7B01" w:rsidP="00DA7069">
            <w:pPr>
              <w:rPr>
                <w:b/>
                <w:bCs/>
                <w:color w:val="000000"/>
                <w:sz w:val="24"/>
                <w:szCs w:val="24"/>
              </w:rPr>
            </w:pPr>
            <w:r w:rsidRPr="002F032E">
              <w:rPr>
                <w:b/>
                <w:bCs/>
                <w:color w:val="000000"/>
                <w:sz w:val="24"/>
                <w:szCs w:val="24"/>
              </w:rPr>
              <w:t xml:space="preserve">CỘNG HÒA XÃ HỘI CHỦ NGHIÃ VIỆT </w:t>
            </w:r>
            <w:smartTag w:uri="urn:schemas-microsoft-com:office:smarttags" w:element="country-region">
              <w:smartTag w:uri="urn:schemas-microsoft-com:office:smarttags" w:element="place">
                <w:r w:rsidRPr="002F032E">
                  <w:rPr>
                    <w:b/>
                    <w:bCs/>
                    <w:color w:val="000000"/>
                    <w:sz w:val="24"/>
                    <w:szCs w:val="24"/>
                  </w:rPr>
                  <w:t>NAM</w:t>
                </w:r>
              </w:smartTag>
            </w:smartTag>
          </w:p>
          <w:p w:rsidR="002F7B01" w:rsidRPr="002F032E" w:rsidRDefault="002F7B01" w:rsidP="00DA7069">
            <w:pPr>
              <w:rPr>
                <w:b/>
                <w:color w:val="000000"/>
                <w:sz w:val="26"/>
                <w:szCs w:val="26"/>
              </w:rPr>
            </w:pPr>
            <w:r>
              <w:rPr>
                <w:b/>
                <w:color w:val="000000"/>
                <w:sz w:val="26"/>
                <w:szCs w:val="26"/>
              </w:rPr>
              <w:t xml:space="preserve">                </w:t>
            </w:r>
            <w:r w:rsidRPr="002F032E">
              <w:rPr>
                <w:b/>
                <w:color w:val="000000"/>
                <w:sz w:val="26"/>
                <w:szCs w:val="26"/>
              </w:rPr>
              <w:t>Độc lập - Tự do - Hạnh phúc</w:t>
            </w:r>
          </w:p>
          <w:p w:rsidR="002F7B01" w:rsidRPr="002F032E" w:rsidRDefault="00740893" w:rsidP="00DA7069">
            <w:pPr>
              <w:jc w:val="center"/>
              <w:rPr>
                <w:b/>
                <w:color w:val="000000"/>
                <w:sz w:val="26"/>
                <w:szCs w:val="26"/>
              </w:rPr>
            </w:pPr>
            <w:r w:rsidRPr="00740893">
              <w:rPr>
                <w:noProof/>
                <w:color w:val="000000"/>
              </w:rPr>
              <w:pict>
                <v:line id="_x0000_s1026" style="position:absolute;left:0;text-align:left;z-index:251660288" from="56.3pt,2.7pt" to="209.3pt,2.7pt"/>
              </w:pict>
            </w:r>
          </w:p>
          <w:p w:rsidR="002F7B01" w:rsidRPr="002F032E" w:rsidRDefault="00551EAA" w:rsidP="00DA7069">
            <w:pPr>
              <w:jc w:val="center"/>
              <w:rPr>
                <w:i/>
                <w:color w:val="000000"/>
              </w:rPr>
            </w:pPr>
            <w:r>
              <w:rPr>
                <w:i/>
                <w:color w:val="000000"/>
              </w:rPr>
              <w:t>Đắk Lắk, ngày 14</w:t>
            </w:r>
            <w:r w:rsidR="002F7B01" w:rsidRPr="002F032E">
              <w:rPr>
                <w:i/>
                <w:color w:val="000000"/>
              </w:rPr>
              <w:t xml:space="preserve"> </w:t>
            </w:r>
            <w:r w:rsidR="002F7B01">
              <w:rPr>
                <w:i/>
                <w:color w:val="000000"/>
              </w:rPr>
              <w:t>tháng 8</w:t>
            </w:r>
            <w:r w:rsidR="002F7B01" w:rsidRPr="002F032E">
              <w:rPr>
                <w:i/>
                <w:color w:val="000000"/>
              </w:rPr>
              <w:t xml:space="preserve"> năm 201</w:t>
            </w:r>
            <w:r w:rsidR="002F7B01">
              <w:rPr>
                <w:i/>
                <w:color w:val="000000"/>
              </w:rPr>
              <w:t>7</w:t>
            </w:r>
          </w:p>
          <w:p w:rsidR="002F7B01" w:rsidRPr="002F032E" w:rsidRDefault="002F7B01" w:rsidP="00DA7069">
            <w:pPr>
              <w:rPr>
                <w:b/>
                <w:color w:val="000000"/>
                <w:sz w:val="26"/>
                <w:szCs w:val="26"/>
              </w:rPr>
            </w:pPr>
          </w:p>
        </w:tc>
      </w:tr>
    </w:tbl>
    <w:p w:rsidR="002F7B01" w:rsidRPr="00237224" w:rsidRDefault="002F7B01" w:rsidP="002F7B01">
      <w:pPr>
        <w:jc w:val="both"/>
        <w:rPr>
          <w:color w:val="000000"/>
          <w:sz w:val="20"/>
        </w:rPr>
      </w:pPr>
    </w:p>
    <w:p w:rsidR="002F7B01" w:rsidRPr="001B7617" w:rsidRDefault="002F7B01" w:rsidP="002F7B01">
      <w:pPr>
        <w:jc w:val="both"/>
        <w:rPr>
          <w:color w:val="000000"/>
          <w:sz w:val="14"/>
        </w:rPr>
      </w:pPr>
    </w:p>
    <w:p w:rsidR="002F7B01" w:rsidRPr="000849FC" w:rsidRDefault="002F7B01" w:rsidP="004C499C">
      <w:pPr>
        <w:ind w:left="720" w:firstLine="720"/>
        <w:jc w:val="both"/>
        <w:rPr>
          <w:color w:val="000000"/>
        </w:rPr>
      </w:pPr>
      <w:r w:rsidRPr="000849FC">
        <w:rPr>
          <w:color w:val="000000"/>
        </w:rPr>
        <w:t xml:space="preserve">Kính gửi: </w:t>
      </w:r>
      <w:r w:rsidR="004C499C" w:rsidRPr="000849FC">
        <w:rPr>
          <w:color w:val="000000"/>
        </w:rPr>
        <w:t xml:space="preserve"> </w:t>
      </w:r>
      <w:r w:rsidRPr="000849FC">
        <w:rPr>
          <w:color w:val="000000"/>
        </w:rPr>
        <w:t>- LĐLĐ các huyện, thị xã, thành phố;</w:t>
      </w:r>
    </w:p>
    <w:p w:rsidR="002F7B01" w:rsidRPr="000849FC" w:rsidRDefault="000849FC" w:rsidP="004C499C">
      <w:pPr>
        <w:ind w:left="2160"/>
        <w:jc w:val="both"/>
        <w:rPr>
          <w:color w:val="000000"/>
        </w:rPr>
      </w:pPr>
      <w:r>
        <w:rPr>
          <w:color w:val="000000"/>
        </w:rPr>
        <w:t xml:space="preserve">       </w:t>
      </w:r>
      <w:r w:rsidR="002F7B01" w:rsidRPr="000849FC">
        <w:rPr>
          <w:color w:val="000000"/>
        </w:rPr>
        <w:t>- Các Công đoàn ngành địa phương</w:t>
      </w:r>
      <w:r w:rsidR="004C499C" w:rsidRPr="000849FC">
        <w:rPr>
          <w:color w:val="000000"/>
        </w:rPr>
        <w:t>.</w:t>
      </w:r>
    </w:p>
    <w:p w:rsidR="002F7B01" w:rsidRPr="00237224" w:rsidRDefault="002F7B01" w:rsidP="002F7B01">
      <w:pPr>
        <w:ind w:left="2670"/>
        <w:jc w:val="both"/>
        <w:rPr>
          <w:b/>
          <w:color w:val="000000"/>
          <w:sz w:val="18"/>
        </w:rPr>
      </w:pPr>
    </w:p>
    <w:p w:rsidR="004C499C" w:rsidRDefault="002F7B01" w:rsidP="00237224">
      <w:pPr>
        <w:ind w:firstLine="720"/>
        <w:jc w:val="both"/>
        <w:rPr>
          <w:color w:val="000000"/>
        </w:rPr>
      </w:pPr>
      <w:r w:rsidRPr="00106C4F">
        <w:rPr>
          <w:color w:val="000000"/>
        </w:rPr>
        <w:t xml:space="preserve">Thực hiện Công văn số 1231/TLĐ ngày 01/8/2017 </w:t>
      </w:r>
      <w:r>
        <w:rPr>
          <w:color w:val="000000"/>
        </w:rPr>
        <w:t xml:space="preserve">của Tổng Liên đoàn Lao động Việt Nam </w:t>
      </w:r>
      <w:r w:rsidRPr="00106C4F">
        <w:rPr>
          <w:color w:val="000000"/>
        </w:rPr>
        <w:t>về tuyên truyền, thực hiện Ngày Pháp luật năm 2017</w:t>
      </w:r>
      <w:r w:rsidR="004C499C">
        <w:rPr>
          <w:color w:val="000000"/>
        </w:rPr>
        <w:t xml:space="preserve"> (ngày 09 tháng 11);</w:t>
      </w:r>
      <w:r w:rsidRPr="00106C4F">
        <w:rPr>
          <w:color w:val="000000"/>
        </w:rPr>
        <w:t xml:space="preserve"> </w:t>
      </w:r>
      <w:r w:rsidR="004C499C">
        <w:rPr>
          <w:color w:val="000000"/>
        </w:rPr>
        <w:t>n</w:t>
      </w:r>
      <w:r w:rsidR="004C499C">
        <w:t xml:space="preserve">hằm góp phần xây dựng lối sống, làm việc theo Hiến pháp và pháp luật; giáo dục ý thức chấp hành pháp luật cho đoàn viên, CNVCLĐ; tiếp tục khẳng định tầm quan trọng của Ngày pháp luật trong đời sống xã hội. </w:t>
      </w:r>
      <w:r w:rsidR="004C499C" w:rsidRPr="007E32F6">
        <w:rPr>
          <w:color w:val="000000"/>
        </w:rPr>
        <w:t xml:space="preserve">Ban Thường vụ LĐLĐ tỉnh </w:t>
      </w:r>
      <w:r w:rsidR="004C499C">
        <w:rPr>
          <w:color w:val="000000"/>
        </w:rPr>
        <w:t>yêu cầu các cấp công đoàn trong tỉnh</w:t>
      </w:r>
      <w:r w:rsidR="004C499C" w:rsidRPr="007E32F6">
        <w:rPr>
          <w:color w:val="000000"/>
        </w:rPr>
        <w:t xml:space="preserve"> </w:t>
      </w:r>
      <w:r w:rsidR="004C499C">
        <w:rPr>
          <w:color w:val="000000"/>
        </w:rPr>
        <w:t xml:space="preserve">triển khai </w:t>
      </w:r>
      <w:r w:rsidR="004C499C" w:rsidRPr="007E32F6">
        <w:rPr>
          <w:color w:val="000000"/>
        </w:rPr>
        <w:t xml:space="preserve">thực hiện </w:t>
      </w:r>
      <w:r w:rsidR="004C499C">
        <w:rPr>
          <w:color w:val="000000"/>
        </w:rPr>
        <w:t>“Ngày pháp luật năm 2017” với các nội dung</w:t>
      </w:r>
      <w:r w:rsidR="004C499C" w:rsidRPr="007E32F6">
        <w:rPr>
          <w:color w:val="000000"/>
        </w:rPr>
        <w:t xml:space="preserve"> sau:</w:t>
      </w:r>
    </w:p>
    <w:p w:rsidR="00237224" w:rsidRPr="00237224" w:rsidRDefault="00237224" w:rsidP="00237224">
      <w:pPr>
        <w:ind w:firstLine="720"/>
        <w:jc w:val="both"/>
        <w:rPr>
          <w:color w:val="000000"/>
          <w:sz w:val="8"/>
        </w:rPr>
      </w:pPr>
    </w:p>
    <w:p w:rsidR="002F7B01" w:rsidRDefault="004C499C" w:rsidP="00237224">
      <w:pPr>
        <w:ind w:firstLine="720"/>
        <w:jc w:val="both"/>
        <w:rPr>
          <w:b/>
          <w:color w:val="000000"/>
        </w:rPr>
      </w:pPr>
      <w:r w:rsidRPr="004C499C">
        <w:rPr>
          <w:b/>
          <w:color w:val="000000"/>
        </w:rPr>
        <w:t xml:space="preserve">1. </w:t>
      </w:r>
      <w:r w:rsidR="002F7B01" w:rsidRPr="004C499C">
        <w:rPr>
          <w:b/>
          <w:color w:val="000000"/>
        </w:rPr>
        <w:t>Nội</w:t>
      </w:r>
      <w:r w:rsidR="002F7B01" w:rsidRPr="00106C4F">
        <w:rPr>
          <w:b/>
          <w:color w:val="000000"/>
        </w:rPr>
        <w:t xml:space="preserve"> dung tuyên truyền</w:t>
      </w:r>
    </w:p>
    <w:p w:rsidR="00237224" w:rsidRPr="00237224" w:rsidRDefault="00237224" w:rsidP="00237224">
      <w:pPr>
        <w:ind w:firstLine="720"/>
        <w:jc w:val="both"/>
        <w:rPr>
          <w:b/>
          <w:color w:val="000000"/>
          <w:sz w:val="8"/>
        </w:rPr>
      </w:pPr>
    </w:p>
    <w:p w:rsidR="002F7B01" w:rsidRDefault="002F7B01" w:rsidP="00237224">
      <w:pPr>
        <w:ind w:firstLine="810"/>
        <w:jc w:val="both"/>
        <w:rPr>
          <w:color w:val="000000"/>
        </w:rPr>
      </w:pPr>
      <w:r>
        <w:rPr>
          <w:color w:val="000000"/>
        </w:rPr>
        <w:t>-</w:t>
      </w:r>
      <w:r w:rsidRPr="00106C4F">
        <w:rPr>
          <w:color w:val="000000"/>
        </w:rPr>
        <w:t xml:space="preserve">Tuyên truyền, vận động </w:t>
      </w:r>
      <w:r w:rsidR="004C499C">
        <w:rPr>
          <w:color w:val="000000"/>
        </w:rPr>
        <w:t>công nhân, viên chức, lao động</w:t>
      </w:r>
      <w:r w:rsidRPr="00106C4F">
        <w:rPr>
          <w:color w:val="000000"/>
        </w:rPr>
        <w:t xml:space="preserve"> chủ động tìm hiểu chủ trương, đường lối của Đảng, chế độ, chính sách pháp luật của Nhà nước, góp phần nâng cao ý thức pháp luật, trách nhiệm công dân, sống và làm </w:t>
      </w:r>
      <w:r w:rsidR="004C499C">
        <w:rPr>
          <w:color w:val="000000"/>
        </w:rPr>
        <w:t xml:space="preserve">việc </w:t>
      </w:r>
      <w:r w:rsidRPr="00106C4F">
        <w:rPr>
          <w:color w:val="000000"/>
        </w:rPr>
        <w:t>theo Hiến pháp và pháp luật.</w:t>
      </w:r>
    </w:p>
    <w:p w:rsidR="002F7B01" w:rsidRDefault="002F7B01" w:rsidP="00237224">
      <w:pPr>
        <w:ind w:firstLine="810"/>
        <w:jc w:val="both"/>
        <w:rPr>
          <w:color w:val="000000"/>
        </w:rPr>
      </w:pPr>
      <w:r>
        <w:rPr>
          <w:color w:val="000000"/>
        </w:rPr>
        <w:t>-Tiếp tục tuyên truyền, phổ biến các văn bản pháp luật liên quan trực tiếp đến quyền, lợi ích hợp pháp, chính đáng c</w:t>
      </w:r>
      <w:r w:rsidR="004C499C">
        <w:rPr>
          <w:color w:val="000000"/>
        </w:rPr>
        <w:t>ủa người lao động như: Bộ luật L</w:t>
      </w:r>
      <w:r>
        <w:rPr>
          <w:color w:val="000000"/>
        </w:rPr>
        <w:t>ao động năm 2012, Luật Công đoàn năm 2012, Luật B</w:t>
      </w:r>
      <w:r w:rsidR="00ED7FF1">
        <w:rPr>
          <w:color w:val="000000"/>
        </w:rPr>
        <w:t>ảo hiểm Xã hội</w:t>
      </w:r>
      <w:r>
        <w:rPr>
          <w:color w:val="000000"/>
        </w:rPr>
        <w:t xml:space="preserve"> năm 2014, Luật B</w:t>
      </w:r>
      <w:r w:rsidR="00ED7FF1">
        <w:rPr>
          <w:color w:val="000000"/>
        </w:rPr>
        <w:t>ảo hiểm Y tế</w:t>
      </w:r>
      <w:r>
        <w:rPr>
          <w:color w:val="000000"/>
        </w:rPr>
        <w:t xml:space="preserve"> năm 2014.</w:t>
      </w:r>
    </w:p>
    <w:p w:rsidR="004C499C" w:rsidRDefault="004C499C" w:rsidP="00237224">
      <w:pPr>
        <w:ind w:firstLine="810"/>
        <w:jc w:val="both"/>
        <w:rPr>
          <w:color w:val="000000"/>
        </w:rPr>
      </w:pPr>
      <w:r>
        <w:rPr>
          <w:color w:val="000000"/>
        </w:rPr>
        <w:t>- Tuyên truyền, triển khai thực hiện Quyết định số 705/QĐ-TTg ngày 25/5/2017 của Thủ tướng Chính phủ ban hành Chương trình Phổ biến, giáo dục pháp luật giai đoạn 2017-2021; Tiểu Đề án 3 “Tuyên truyền, phổ biến pháp luật lao động, công đoàn và pháp luật có liên quan cho người lao động trong các loại hình doanh nghiệp” giai đoạn 2017-2021 do Tổng Liên đoà</w:t>
      </w:r>
      <w:r w:rsidR="00ED7FF1">
        <w:rPr>
          <w:color w:val="000000"/>
        </w:rPr>
        <w:t>n Lao động Việt Nam chỉ đạo (các văn bản này được đăng tải trên Trang Thông tin điện tử LĐLĐ tỉnh, mục Văn bản ban hành).</w:t>
      </w:r>
      <w:r>
        <w:rPr>
          <w:color w:val="000000"/>
        </w:rPr>
        <w:t xml:space="preserve"> </w:t>
      </w:r>
    </w:p>
    <w:p w:rsidR="002F7B01" w:rsidRDefault="002F7B01" w:rsidP="00237224">
      <w:pPr>
        <w:ind w:firstLine="810"/>
        <w:jc w:val="both"/>
        <w:rPr>
          <w:color w:val="000000"/>
        </w:rPr>
      </w:pPr>
      <w:r>
        <w:rPr>
          <w:color w:val="000000"/>
        </w:rPr>
        <w:t xml:space="preserve">Tùy theo nhu cầu của </w:t>
      </w:r>
      <w:r w:rsidR="004C499C">
        <w:rPr>
          <w:color w:val="000000"/>
        </w:rPr>
        <w:t>công nhân, viên chức, lao động</w:t>
      </w:r>
      <w:r>
        <w:rPr>
          <w:color w:val="000000"/>
        </w:rPr>
        <w:t xml:space="preserve"> và điều kiện của địa phương mình, các đơn vị có thể tổ chức tuyên truyền, phổ biến các luật, Nghị quyết được thông qua tại kỳ họp thứ 3, Quốc hội khóa XIV.</w:t>
      </w:r>
    </w:p>
    <w:p w:rsidR="00237224" w:rsidRPr="00237224" w:rsidRDefault="00237224" w:rsidP="00237224">
      <w:pPr>
        <w:ind w:firstLine="810"/>
        <w:jc w:val="both"/>
        <w:rPr>
          <w:color w:val="000000"/>
          <w:sz w:val="10"/>
        </w:rPr>
      </w:pPr>
    </w:p>
    <w:p w:rsidR="002F7B01" w:rsidRPr="0015538A" w:rsidRDefault="00ED7FF1" w:rsidP="00ED7FF1">
      <w:pPr>
        <w:ind w:left="720"/>
        <w:jc w:val="both"/>
        <w:rPr>
          <w:b/>
          <w:color w:val="000000"/>
        </w:rPr>
      </w:pPr>
      <w:r w:rsidRPr="00ED7FF1">
        <w:rPr>
          <w:b/>
          <w:color w:val="000000"/>
        </w:rPr>
        <w:t>2.</w:t>
      </w:r>
      <w:r>
        <w:rPr>
          <w:b/>
          <w:color w:val="000000"/>
        </w:rPr>
        <w:t xml:space="preserve"> </w:t>
      </w:r>
      <w:r w:rsidR="002F7B01" w:rsidRPr="0015538A">
        <w:rPr>
          <w:b/>
          <w:color w:val="000000"/>
        </w:rPr>
        <w:t>Thời gian, hình thức tri</w:t>
      </w:r>
      <w:r w:rsidR="004C499C">
        <w:rPr>
          <w:b/>
          <w:color w:val="000000"/>
        </w:rPr>
        <w:t>ển khai Ngày pháp luật năm 2017</w:t>
      </w:r>
    </w:p>
    <w:p w:rsidR="00237224" w:rsidRPr="00237224" w:rsidRDefault="00237224" w:rsidP="00237224">
      <w:pPr>
        <w:ind w:firstLine="720"/>
        <w:jc w:val="both"/>
        <w:rPr>
          <w:color w:val="000000"/>
          <w:sz w:val="8"/>
        </w:rPr>
      </w:pPr>
    </w:p>
    <w:p w:rsidR="002F7B01" w:rsidRPr="00E0016C" w:rsidRDefault="002F7B01" w:rsidP="00237224">
      <w:pPr>
        <w:ind w:firstLine="720"/>
        <w:jc w:val="both"/>
        <w:rPr>
          <w:b/>
          <w:color w:val="000000"/>
        </w:rPr>
      </w:pPr>
      <w:r>
        <w:rPr>
          <w:color w:val="000000"/>
        </w:rPr>
        <w:t xml:space="preserve">- Tuyên truyền, thực hiện Ngày Pháp luật là việc làm thường xuyên của các cấp công đoàn, của </w:t>
      </w:r>
      <w:r w:rsidR="00637BB3">
        <w:rPr>
          <w:color w:val="000000"/>
        </w:rPr>
        <w:t>công nhân, viên chức, lao động</w:t>
      </w:r>
      <w:r>
        <w:rPr>
          <w:color w:val="000000"/>
        </w:rPr>
        <w:t xml:space="preserve">, trong đó tập trung vào </w:t>
      </w:r>
      <w:r w:rsidRPr="00E0016C">
        <w:rPr>
          <w:i/>
          <w:color w:val="000000"/>
        </w:rPr>
        <w:t>02 tháng từ 01/10/2017 đến 31/11/2017</w:t>
      </w:r>
      <w:r>
        <w:rPr>
          <w:color w:val="000000"/>
        </w:rPr>
        <w:t xml:space="preserve">, tuần cao điểm </w:t>
      </w:r>
      <w:r w:rsidRPr="00E0016C">
        <w:rPr>
          <w:b/>
          <w:color w:val="000000"/>
        </w:rPr>
        <w:t>từ ngày 06-11/11/2017</w:t>
      </w:r>
      <w:r w:rsidR="00237224">
        <w:rPr>
          <w:b/>
          <w:color w:val="000000"/>
        </w:rPr>
        <w:t>.</w:t>
      </w:r>
    </w:p>
    <w:p w:rsidR="002F7B01" w:rsidRDefault="002F7B01" w:rsidP="00237224">
      <w:pPr>
        <w:ind w:firstLine="720"/>
        <w:jc w:val="both"/>
        <w:rPr>
          <w:color w:val="000000"/>
        </w:rPr>
      </w:pPr>
      <w:r>
        <w:rPr>
          <w:color w:val="000000"/>
        </w:rPr>
        <w:t>- Tùy theo điều kiện, đơn vị có thể tổ chức Lễ hưởng ứng Ngày pháp luật hoặc lồng ghép hưởng ứng thông qua các hoạt động như: Tuyên truyền, phổ biến pháp luật trên các phương tiện thông tin đại chúng; treo khẩu hiệu tại trụ sở cơ quan, đơ</w:t>
      </w:r>
      <w:r w:rsidR="00DA2843">
        <w:rPr>
          <w:color w:val="000000"/>
        </w:rPr>
        <w:t>n vị, doanh nghiệp; tư vấn, phát</w:t>
      </w:r>
      <w:r w:rsidR="00740893" w:rsidRPr="00DA2843">
        <w:rPr>
          <w:color w:val="000000"/>
        </w:rPr>
        <w:fldChar w:fldCharType="begin"/>
      </w:r>
      <w:r w:rsidR="00DA2843" w:rsidRPr="00DA2843">
        <w:rPr>
          <w:color w:val="000000"/>
        </w:rPr>
        <w:instrText xml:space="preserve"> PAGE   \* MERGEFORMAT </w:instrText>
      </w:r>
      <w:r w:rsidR="00740893" w:rsidRPr="00DA2843">
        <w:rPr>
          <w:color w:val="000000"/>
        </w:rPr>
        <w:fldChar w:fldCharType="separate"/>
      </w:r>
      <w:r w:rsidR="00B44A25">
        <w:rPr>
          <w:noProof/>
          <w:color w:val="000000"/>
        </w:rPr>
        <w:t>1</w:t>
      </w:r>
      <w:r w:rsidR="00740893" w:rsidRPr="00DA2843">
        <w:rPr>
          <w:color w:val="000000"/>
        </w:rPr>
        <w:fldChar w:fldCharType="end"/>
      </w:r>
      <w:r>
        <w:rPr>
          <w:color w:val="000000"/>
        </w:rPr>
        <w:t xml:space="preserve"> tài liệu pháp luật cho công nhân lao động, tổ chức </w:t>
      </w:r>
      <w:r>
        <w:rPr>
          <w:color w:val="000000"/>
        </w:rPr>
        <w:lastRenderedPageBreak/>
        <w:t xml:space="preserve">thương lượng, vận động người sử dụng lao động tạo điều kiện cho </w:t>
      </w:r>
      <w:r w:rsidR="00637BB3">
        <w:rPr>
          <w:color w:val="000000"/>
        </w:rPr>
        <w:t>công nhân lao động</w:t>
      </w:r>
      <w:r>
        <w:rPr>
          <w:color w:val="000000"/>
        </w:rPr>
        <w:t xml:space="preserve"> tìm hiểu pháp luật, tham gia kiểm tra, kiến nghị xử lý những hành vi vi phạm pháp luật của người sử dụng lao động ảnh hưởng đến quyền và lợi ích hợp pháp, chính đáng của người lao động; phát hiện biểu dương tập thể, cá nhân tiêu biểu, nhân rộng những mô hình hay, cách làm mới, hiệu quả trong công tác tuyên truyền, phổ biến pháp luật.</w:t>
      </w:r>
    </w:p>
    <w:p w:rsidR="00237224" w:rsidRPr="00237224" w:rsidRDefault="00237224" w:rsidP="00237224">
      <w:pPr>
        <w:ind w:firstLine="720"/>
        <w:jc w:val="both"/>
        <w:rPr>
          <w:color w:val="000000"/>
          <w:sz w:val="8"/>
        </w:rPr>
      </w:pPr>
    </w:p>
    <w:p w:rsidR="002F7B01" w:rsidRDefault="00637BB3" w:rsidP="00237224">
      <w:pPr>
        <w:ind w:firstLine="720"/>
        <w:jc w:val="both"/>
        <w:rPr>
          <w:b/>
          <w:color w:val="000000"/>
        </w:rPr>
      </w:pPr>
      <w:r>
        <w:rPr>
          <w:b/>
          <w:color w:val="000000"/>
        </w:rPr>
        <w:t>3. Tổ chức thực hiện</w:t>
      </w:r>
    </w:p>
    <w:p w:rsidR="00237224" w:rsidRPr="00237224" w:rsidRDefault="00237224" w:rsidP="00237224">
      <w:pPr>
        <w:ind w:firstLine="720"/>
        <w:jc w:val="both"/>
        <w:rPr>
          <w:b/>
          <w:color w:val="000000"/>
          <w:sz w:val="8"/>
        </w:rPr>
      </w:pPr>
    </w:p>
    <w:p w:rsidR="00637BB3" w:rsidRPr="007E32F6" w:rsidRDefault="00637BB3" w:rsidP="00237224">
      <w:pPr>
        <w:ind w:firstLine="720"/>
        <w:jc w:val="both"/>
      </w:pPr>
      <w:r w:rsidRPr="007E32F6">
        <w:t>- L</w:t>
      </w:r>
      <w:r>
        <w:t>iên đoàn Lao động các</w:t>
      </w:r>
      <w:r w:rsidRPr="007E32F6">
        <w:t xml:space="preserve"> huyện</w:t>
      </w:r>
      <w:r>
        <w:t>, thị xã, thành phố, công đoàn ngành địa phương</w:t>
      </w:r>
      <w:r w:rsidRPr="007E32F6">
        <w:t xml:space="preserve"> </w:t>
      </w:r>
      <w:r>
        <w:t>hướng dẫn công đoàn cơ sở tổ chức các hoạt động hưởng ứng Ngày pháp luật năm 2017 trang trọng, thiết thực, hiệu quả với nội dung, hình thức phù hợp điều kiện thực tế của từng cơ quan, đơn vị, doanh nghiệp.</w:t>
      </w:r>
    </w:p>
    <w:p w:rsidR="001C03F3" w:rsidRDefault="00637BB3" w:rsidP="00237224">
      <w:pPr>
        <w:jc w:val="both"/>
      </w:pPr>
      <w:r w:rsidRPr="007E32F6">
        <w:tab/>
        <w:t xml:space="preserve">- </w:t>
      </w:r>
      <w:r>
        <w:t xml:space="preserve">Kết thúc thời gian tổ chức thực hiện Ngày pháp luật, đề nghị các cấp công đoàn gửi báo cáo về Liên đoàn Lao động tỉnh (qua Ban Tuyên giáo) hoặc gửi vào địa chỉ Email: </w:t>
      </w:r>
      <w:r w:rsidRPr="00637BB3">
        <w:rPr>
          <w:rFonts w:asciiTheme="majorHAnsi" w:hAnsiTheme="majorHAnsi" w:cstheme="majorHAnsi"/>
          <w:i/>
          <w:u w:val="single"/>
          <w:shd w:val="clear" w:color="auto" w:fill="FFFFFF"/>
        </w:rPr>
        <w:t>bichthuy24984@yahoo.com.vn</w:t>
      </w:r>
      <w:r w:rsidRPr="00637BB3">
        <w:rPr>
          <w:i/>
          <w:u w:val="single"/>
        </w:rPr>
        <w:t xml:space="preserve"> </w:t>
      </w:r>
      <w:r>
        <w:t xml:space="preserve">trước ngày 20/11/2017 </w:t>
      </w:r>
      <w:r w:rsidRPr="007E32F6">
        <w:t>để tổng hợp</w:t>
      </w:r>
      <w:r>
        <w:t>,</w:t>
      </w:r>
      <w:r w:rsidRPr="007E32F6">
        <w:t xml:space="preserve"> báo cáo về </w:t>
      </w:r>
      <w:r>
        <w:t xml:space="preserve">Tổng Liên đoàn, </w:t>
      </w:r>
      <w:r w:rsidRPr="007E32F6">
        <w:t>UBND tỉnh</w:t>
      </w:r>
      <w:r>
        <w:t xml:space="preserve"> theo </w:t>
      </w:r>
      <w:r w:rsidRPr="007E32F6">
        <w:t>quy định.</w:t>
      </w:r>
      <w:r w:rsidR="000849FC" w:rsidRPr="002F032E">
        <w:rPr>
          <w:lang w:val="sv-SE"/>
        </w:rPr>
        <w:t xml:space="preserve"> </w:t>
      </w:r>
    </w:p>
    <w:p w:rsidR="002F7B01" w:rsidRDefault="002F7B01" w:rsidP="00237224"/>
    <w:p w:rsidR="000849FC" w:rsidRPr="007E32F6" w:rsidRDefault="000849FC" w:rsidP="000849FC">
      <w:pPr>
        <w:jc w:val="both"/>
        <w:rPr>
          <w:b/>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12"/>
        <w:gridCol w:w="4942"/>
      </w:tblGrid>
      <w:tr w:rsidR="000849FC" w:rsidRPr="00302EF1" w:rsidTr="00DA7069">
        <w:tc>
          <w:tcPr>
            <w:tcW w:w="5154" w:type="dxa"/>
          </w:tcPr>
          <w:p w:rsidR="000849FC" w:rsidRPr="00E43422" w:rsidRDefault="000849FC" w:rsidP="00DA7069">
            <w:pPr>
              <w:jc w:val="both"/>
              <w:rPr>
                <w:b/>
                <w:i/>
                <w:sz w:val="22"/>
                <w:szCs w:val="22"/>
                <w:u w:val="single"/>
              </w:rPr>
            </w:pPr>
          </w:p>
          <w:p w:rsidR="000849FC" w:rsidRPr="001A1EC3" w:rsidRDefault="000849FC" w:rsidP="00DA7069">
            <w:pPr>
              <w:jc w:val="both"/>
              <w:rPr>
                <w:b/>
                <w:i/>
                <w:sz w:val="22"/>
                <w:szCs w:val="22"/>
              </w:rPr>
            </w:pPr>
            <w:r w:rsidRPr="001A1EC3">
              <w:rPr>
                <w:b/>
                <w:i/>
                <w:sz w:val="22"/>
                <w:szCs w:val="22"/>
              </w:rPr>
              <w:t>Nơi nhận</w:t>
            </w:r>
            <w:r>
              <w:rPr>
                <w:b/>
                <w:i/>
                <w:sz w:val="22"/>
                <w:szCs w:val="22"/>
              </w:rPr>
              <w:t>:</w:t>
            </w:r>
          </w:p>
          <w:p w:rsidR="000849FC" w:rsidRPr="001A1EC3" w:rsidRDefault="00740893" w:rsidP="00DA7069">
            <w:pPr>
              <w:jc w:val="both"/>
              <w:rPr>
                <w:sz w:val="24"/>
                <w:szCs w:val="24"/>
              </w:rPr>
            </w:pPr>
            <w:r w:rsidRPr="00740893">
              <w:rPr>
                <w:noProof/>
                <w:sz w:val="24"/>
                <w:szCs w:val="24"/>
                <w:lang w:val="vi-VN"/>
              </w:rPr>
              <w:pict>
                <v:shapetype id="_x0000_t32" coordsize="21600,21600" o:spt="32" o:oned="t" path="m,l21600,21600e" filled="f">
                  <v:path arrowok="t" fillok="f" o:connecttype="none"/>
                  <o:lock v:ext="edit" shapetype="t"/>
                </v:shapetype>
                <v:shape id="_x0000_s1032" type="#_x0000_t32" style="position:absolute;left:0;text-align:left;margin-left:118.35pt;margin-top:5.35pt;width:0;height:43.5pt;z-index:251662336" o:connectortype="straight"/>
              </w:pict>
            </w:r>
            <w:r w:rsidR="000849FC" w:rsidRPr="001A1EC3">
              <w:rPr>
                <w:sz w:val="24"/>
                <w:szCs w:val="24"/>
              </w:rPr>
              <w:t>- Ban Tuyên giáo TLĐ;</w:t>
            </w:r>
          </w:p>
          <w:p w:rsidR="000849FC" w:rsidRPr="001A1EC3" w:rsidRDefault="000849FC" w:rsidP="00DA7069">
            <w:pPr>
              <w:jc w:val="both"/>
              <w:rPr>
                <w:sz w:val="24"/>
                <w:szCs w:val="24"/>
              </w:rPr>
            </w:pPr>
            <w:r w:rsidRPr="001A1EC3">
              <w:rPr>
                <w:sz w:val="24"/>
                <w:szCs w:val="24"/>
              </w:rPr>
              <w:t>- Ban Tuyên giáo TU;</w:t>
            </w:r>
            <w:r>
              <w:rPr>
                <w:sz w:val="24"/>
                <w:szCs w:val="24"/>
              </w:rPr>
              <w:t xml:space="preserve">       (bc)</w:t>
            </w:r>
          </w:p>
          <w:p w:rsidR="000849FC" w:rsidRDefault="000849FC" w:rsidP="00DA7069">
            <w:pPr>
              <w:jc w:val="both"/>
              <w:rPr>
                <w:sz w:val="24"/>
                <w:szCs w:val="24"/>
              </w:rPr>
            </w:pPr>
            <w:r w:rsidRPr="001A1EC3">
              <w:rPr>
                <w:sz w:val="24"/>
                <w:szCs w:val="24"/>
              </w:rPr>
              <w:t>- Uỷ Ban MTTQ tỉnh;</w:t>
            </w:r>
          </w:p>
          <w:p w:rsidR="000849FC" w:rsidRPr="001A1EC3" w:rsidRDefault="000849FC" w:rsidP="00DA7069">
            <w:pPr>
              <w:jc w:val="both"/>
              <w:rPr>
                <w:sz w:val="24"/>
                <w:szCs w:val="24"/>
              </w:rPr>
            </w:pPr>
            <w:r>
              <w:rPr>
                <w:sz w:val="24"/>
                <w:szCs w:val="24"/>
              </w:rPr>
              <w:t>- TT, LĐLĐ tỉnh;</w:t>
            </w:r>
          </w:p>
          <w:p w:rsidR="000849FC" w:rsidRPr="001A1EC3" w:rsidRDefault="000849FC" w:rsidP="00DA7069">
            <w:pPr>
              <w:jc w:val="both"/>
              <w:rPr>
                <w:sz w:val="24"/>
                <w:szCs w:val="24"/>
              </w:rPr>
            </w:pPr>
            <w:r w:rsidRPr="001A1EC3">
              <w:rPr>
                <w:sz w:val="24"/>
                <w:szCs w:val="24"/>
              </w:rPr>
              <w:t xml:space="preserve">- LĐLĐ các huyện, </w:t>
            </w:r>
            <w:r>
              <w:rPr>
                <w:sz w:val="24"/>
                <w:szCs w:val="24"/>
              </w:rPr>
              <w:t>TX, TP, CĐ ngành;</w:t>
            </w:r>
          </w:p>
          <w:p w:rsidR="000849FC" w:rsidRPr="001A1EC3" w:rsidRDefault="000849FC" w:rsidP="000849FC">
            <w:pPr>
              <w:jc w:val="both"/>
              <w:rPr>
                <w:sz w:val="22"/>
                <w:szCs w:val="22"/>
              </w:rPr>
            </w:pPr>
            <w:r>
              <w:rPr>
                <w:sz w:val="24"/>
                <w:szCs w:val="24"/>
              </w:rPr>
              <w:t xml:space="preserve">- </w:t>
            </w:r>
            <w:r w:rsidRPr="001A1EC3">
              <w:rPr>
                <w:sz w:val="24"/>
                <w:szCs w:val="24"/>
              </w:rPr>
              <w:t>Lưu Ban TG,VP.</w:t>
            </w:r>
            <w:r w:rsidRPr="00E43422">
              <w:rPr>
                <w:b/>
                <w:sz w:val="22"/>
                <w:szCs w:val="22"/>
              </w:rPr>
              <w:t xml:space="preserve"> </w:t>
            </w:r>
          </w:p>
        </w:tc>
        <w:tc>
          <w:tcPr>
            <w:tcW w:w="5154" w:type="dxa"/>
          </w:tcPr>
          <w:p w:rsidR="000849FC" w:rsidRPr="00E43422" w:rsidRDefault="000849FC" w:rsidP="00DA7069">
            <w:pPr>
              <w:jc w:val="center"/>
              <w:rPr>
                <w:b/>
              </w:rPr>
            </w:pPr>
            <w:r w:rsidRPr="00E43422">
              <w:rPr>
                <w:b/>
              </w:rPr>
              <w:t xml:space="preserve">    TM. BAN THƯỜNG VỤ</w:t>
            </w:r>
          </w:p>
          <w:p w:rsidR="000849FC" w:rsidRDefault="000849FC" w:rsidP="00DA7069">
            <w:pPr>
              <w:jc w:val="center"/>
              <w:rPr>
                <w:b/>
              </w:rPr>
            </w:pPr>
            <w:r w:rsidRPr="00E43422">
              <w:rPr>
                <w:b/>
              </w:rPr>
              <w:t xml:space="preserve">    </w:t>
            </w:r>
            <w:r>
              <w:rPr>
                <w:b/>
              </w:rPr>
              <w:t xml:space="preserve">   PHÓ </w:t>
            </w:r>
            <w:r w:rsidRPr="00E43422">
              <w:rPr>
                <w:b/>
              </w:rPr>
              <w:t>CHỦ TỊCH</w:t>
            </w:r>
          </w:p>
          <w:p w:rsidR="000849FC" w:rsidRPr="00E43422" w:rsidRDefault="000849FC" w:rsidP="00DA7069">
            <w:pPr>
              <w:rPr>
                <w:b/>
              </w:rPr>
            </w:pPr>
          </w:p>
          <w:p w:rsidR="000849FC" w:rsidRDefault="00936DFC" w:rsidP="00DA7069">
            <w:pPr>
              <w:jc w:val="center"/>
              <w:rPr>
                <w:b/>
              </w:rPr>
            </w:pPr>
            <w:r>
              <w:rPr>
                <w:b/>
              </w:rPr>
              <w:t>( Đã ký)</w:t>
            </w:r>
          </w:p>
          <w:p w:rsidR="000849FC" w:rsidRPr="00E43422" w:rsidRDefault="000849FC" w:rsidP="00DA7069">
            <w:pPr>
              <w:jc w:val="center"/>
              <w:rPr>
                <w:b/>
              </w:rPr>
            </w:pPr>
          </w:p>
          <w:p w:rsidR="000849FC" w:rsidRDefault="000849FC" w:rsidP="00DA7069">
            <w:pPr>
              <w:jc w:val="center"/>
              <w:rPr>
                <w:b/>
              </w:rPr>
            </w:pPr>
            <w:r w:rsidRPr="00E43422">
              <w:rPr>
                <w:b/>
              </w:rPr>
              <w:t xml:space="preserve">   </w:t>
            </w:r>
            <w:r>
              <w:rPr>
                <w:b/>
              </w:rPr>
              <w:t xml:space="preserve">      </w:t>
            </w:r>
          </w:p>
          <w:p w:rsidR="000849FC" w:rsidRDefault="000849FC" w:rsidP="00DA7069">
            <w:pPr>
              <w:jc w:val="center"/>
              <w:rPr>
                <w:b/>
              </w:rPr>
            </w:pPr>
          </w:p>
          <w:p w:rsidR="000849FC" w:rsidRPr="00E43422" w:rsidRDefault="000849FC" w:rsidP="00DA7069">
            <w:pPr>
              <w:jc w:val="center"/>
              <w:rPr>
                <w:color w:val="000000"/>
              </w:rPr>
            </w:pPr>
            <w:r>
              <w:rPr>
                <w:b/>
              </w:rPr>
              <w:t xml:space="preserve">        Võ Thị Hạnh</w:t>
            </w:r>
          </w:p>
        </w:tc>
      </w:tr>
    </w:tbl>
    <w:p w:rsidR="002F7B01" w:rsidRDefault="002F7B01"/>
    <w:p w:rsidR="002F7B01" w:rsidRDefault="002F7B01"/>
    <w:p w:rsidR="002F7B01" w:rsidRDefault="002F7B01"/>
    <w:p w:rsidR="002F7B01" w:rsidRDefault="002F7B01"/>
    <w:p w:rsidR="002F7B01" w:rsidRDefault="002F7B01"/>
    <w:p w:rsidR="002F7B01" w:rsidRDefault="002F7B01"/>
    <w:p w:rsidR="002F7B01" w:rsidRDefault="002F7B01"/>
    <w:p w:rsidR="002F7B01" w:rsidRDefault="002F7B01"/>
    <w:p w:rsidR="002F7B01" w:rsidRDefault="002F7B01"/>
    <w:p w:rsidR="002F7B01" w:rsidRDefault="002F7B01"/>
    <w:p w:rsidR="002F7B01" w:rsidRDefault="002F7B01"/>
    <w:p w:rsidR="002F7B01" w:rsidRDefault="002F7B01"/>
    <w:p w:rsidR="002F7B01" w:rsidRDefault="002F7B01"/>
    <w:p w:rsidR="002F7B01" w:rsidRDefault="002F7B01"/>
    <w:p w:rsidR="002F7B01" w:rsidRDefault="002F7B01"/>
    <w:p w:rsidR="002F7B01" w:rsidRDefault="002F7B01"/>
    <w:p w:rsidR="002F7B01" w:rsidRDefault="002F7B01"/>
    <w:p w:rsidR="002F7B01" w:rsidRDefault="002F7B01"/>
    <w:p w:rsidR="002F7B01" w:rsidRDefault="002F7B01"/>
    <w:p w:rsidR="002F7B01" w:rsidRDefault="002F7B01"/>
    <w:p w:rsidR="002F7B01" w:rsidRDefault="002F7B01"/>
    <w:p w:rsidR="002F7B01" w:rsidRDefault="002F7B01"/>
    <w:p w:rsidR="002F7B01" w:rsidRDefault="002F7B01"/>
    <w:p w:rsidR="002F7B01" w:rsidRDefault="002F7B01"/>
    <w:p w:rsidR="002F7B01" w:rsidRDefault="002F7B01"/>
    <w:p w:rsidR="002F7B01" w:rsidRDefault="002F7B01" w:rsidP="002F7B01">
      <w:pPr>
        <w:jc w:val="center"/>
        <w:rPr>
          <w:b/>
          <w:color w:val="000000"/>
          <w:sz w:val="32"/>
        </w:rPr>
      </w:pPr>
    </w:p>
    <w:p w:rsidR="002F7B01" w:rsidRDefault="002F7B01" w:rsidP="002F7B01">
      <w:pPr>
        <w:jc w:val="center"/>
        <w:rPr>
          <w:b/>
          <w:color w:val="000000"/>
          <w:sz w:val="32"/>
        </w:rPr>
      </w:pPr>
    </w:p>
    <w:p w:rsidR="002F7B01" w:rsidRDefault="002F7B01" w:rsidP="002F7B01">
      <w:pPr>
        <w:jc w:val="center"/>
        <w:rPr>
          <w:b/>
          <w:color w:val="000000"/>
          <w:sz w:val="32"/>
        </w:rPr>
      </w:pPr>
    </w:p>
    <w:p w:rsidR="002F7B01" w:rsidRDefault="002F7B01" w:rsidP="002F7B01">
      <w:pPr>
        <w:jc w:val="center"/>
        <w:rPr>
          <w:b/>
          <w:color w:val="000000"/>
          <w:sz w:val="32"/>
        </w:rPr>
      </w:pPr>
    </w:p>
    <w:p w:rsidR="002F7B01" w:rsidRDefault="002F7B01" w:rsidP="002F7B01">
      <w:pPr>
        <w:jc w:val="center"/>
        <w:rPr>
          <w:b/>
          <w:color w:val="000000"/>
          <w:sz w:val="32"/>
        </w:rPr>
      </w:pPr>
    </w:p>
    <w:p w:rsidR="002F7B01" w:rsidRDefault="002F7B01" w:rsidP="002F7B01">
      <w:pPr>
        <w:jc w:val="center"/>
        <w:rPr>
          <w:b/>
          <w:color w:val="000000"/>
          <w:sz w:val="32"/>
        </w:rPr>
      </w:pPr>
    </w:p>
    <w:p w:rsidR="002F7B01" w:rsidRPr="003C1B1A" w:rsidRDefault="002F7B01" w:rsidP="002F7B01">
      <w:pPr>
        <w:jc w:val="center"/>
        <w:rPr>
          <w:color w:val="000000"/>
          <w:sz w:val="32"/>
        </w:rPr>
      </w:pPr>
    </w:p>
    <w:sectPr w:rsidR="002F7B01" w:rsidRPr="003C1B1A" w:rsidSect="00826B18">
      <w:footerReference w:type="even" r:id="rId8"/>
      <w:footerReference w:type="default" r:id="rId9"/>
      <w:footnotePr>
        <w:pos w:val="beneathText"/>
      </w:footnotePr>
      <w:pgSz w:w="11907" w:h="16840" w:code="9"/>
      <w:pgMar w:top="1247" w:right="851" w:bottom="1134" w:left="1418" w:header="720" w:footer="5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D49" w:rsidRDefault="00391D49" w:rsidP="003C1B1A">
      <w:r>
        <w:separator/>
      </w:r>
    </w:p>
  </w:endnote>
  <w:endnote w:type="continuationSeparator" w:id="1">
    <w:p w:rsidR="00391D49" w:rsidRDefault="00391D49" w:rsidP="003C1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N-NTim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4A" w:rsidRDefault="00740893" w:rsidP="00A31643">
    <w:pPr>
      <w:pStyle w:val="Footer"/>
      <w:framePr w:wrap="around" w:vAnchor="text" w:hAnchor="margin" w:xAlign="center" w:y="1"/>
      <w:rPr>
        <w:rStyle w:val="PageNumber"/>
      </w:rPr>
    </w:pPr>
    <w:r>
      <w:rPr>
        <w:rStyle w:val="PageNumber"/>
      </w:rPr>
      <w:fldChar w:fldCharType="begin"/>
    </w:r>
    <w:r w:rsidR="009F70FA">
      <w:rPr>
        <w:rStyle w:val="PageNumber"/>
      </w:rPr>
      <w:instrText xml:space="preserve">PAGE  </w:instrText>
    </w:r>
    <w:r>
      <w:rPr>
        <w:rStyle w:val="PageNumber"/>
      </w:rPr>
      <w:fldChar w:fldCharType="end"/>
    </w:r>
  </w:p>
  <w:p w:rsidR="009A044A" w:rsidRDefault="00391D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0772"/>
      <w:docPartObj>
        <w:docPartGallery w:val="Page Numbers (Bottom of Page)"/>
        <w:docPartUnique/>
      </w:docPartObj>
    </w:sdtPr>
    <w:sdtContent>
      <w:p w:rsidR="003C1B1A" w:rsidRDefault="00740893">
        <w:pPr>
          <w:pStyle w:val="Footer"/>
          <w:jc w:val="right"/>
        </w:pPr>
        <w:fldSimple w:instr=" PAGE   \* MERGEFORMAT ">
          <w:r w:rsidR="000D70AF">
            <w:rPr>
              <w:noProof/>
            </w:rPr>
            <w:t>3</w:t>
          </w:r>
        </w:fldSimple>
      </w:p>
    </w:sdtContent>
  </w:sdt>
  <w:p w:rsidR="009A044A" w:rsidRPr="003535E0" w:rsidRDefault="00391D49">
    <w:pPr>
      <w:pStyle w:val="Footer"/>
      <w:rPr>
        <w:rFonts w:ascii="Times New Roman" w:hAnsi="Times New Roman"/>
        <w:b w:val="0"/>
        <w:i w:val="0"/>
        <w:sz w:val="24"/>
        <w:szCs w:val="24"/>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D49" w:rsidRDefault="00391D49" w:rsidP="003C1B1A">
      <w:r>
        <w:separator/>
      </w:r>
    </w:p>
  </w:footnote>
  <w:footnote w:type="continuationSeparator" w:id="1">
    <w:p w:rsidR="00391D49" w:rsidRDefault="00391D49" w:rsidP="003C1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44538"/>
    <w:multiLevelType w:val="hybridMultilevel"/>
    <w:tmpl w:val="1E8AF200"/>
    <w:lvl w:ilvl="0" w:tplc="DE2CC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pos w:val="beneathText"/>
    <w:footnote w:id="0"/>
    <w:footnote w:id="1"/>
  </w:footnotePr>
  <w:endnotePr>
    <w:endnote w:id="0"/>
    <w:endnote w:id="1"/>
  </w:endnotePr>
  <w:compat/>
  <w:rsids>
    <w:rsidRoot w:val="002F7B01"/>
    <w:rsid w:val="000849FC"/>
    <w:rsid w:val="000D2F55"/>
    <w:rsid w:val="000D70AF"/>
    <w:rsid w:val="001C03F3"/>
    <w:rsid w:val="00237224"/>
    <w:rsid w:val="002F7B01"/>
    <w:rsid w:val="00391D49"/>
    <w:rsid w:val="003C1B1A"/>
    <w:rsid w:val="004C499C"/>
    <w:rsid w:val="00551EAA"/>
    <w:rsid w:val="00637BB3"/>
    <w:rsid w:val="00667BCD"/>
    <w:rsid w:val="00740893"/>
    <w:rsid w:val="00826B18"/>
    <w:rsid w:val="00915B8D"/>
    <w:rsid w:val="00936DFC"/>
    <w:rsid w:val="00941F23"/>
    <w:rsid w:val="009F70FA"/>
    <w:rsid w:val="00A27DF2"/>
    <w:rsid w:val="00AB5FD1"/>
    <w:rsid w:val="00B44A25"/>
    <w:rsid w:val="00C3781E"/>
    <w:rsid w:val="00DA2843"/>
    <w:rsid w:val="00EA0023"/>
    <w:rsid w:val="00ED7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01"/>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2F7B01"/>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semiHidden/>
    <w:unhideWhenUsed/>
    <w:qFormat/>
    <w:rsid w:val="002F7B0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7B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F7B0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B01"/>
    <w:rPr>
      <w:rFonts w:ascii="Cambria" w:eastAsia="Times New Roman" w:hAnsi="Cambria" w:cs="Times New Roman"/>
      <w:b/>
      <w:bCs/>
      <w:kern w:val="32"/>
      <w:sz w:val="32"/>
      <w:szCs w:val="32"/>
      <w:lang w:val="en-US"/>
    </w:rPr>
  </w:style>
  <w:style w:type="character" w:styleId="PageNumber">
    <w:name w:val="page number"/>
    <w:basedOn w:val="DefaultParagraphFont"/>
    <w:rsid w:val="002F7B01"/>
  </w:style>
  <w:style w:type="paragraph" w:styleId="Footer">
    <w:name w:val="footer"/>
    <w:basedOn w:val="Normal"/>
    <w:link w:val="FooterChar"/>
    <w:uiPriority w:val="99"/>
    <w:rsid w:val="002F7B01"/>
    <w:pPr>
      <w:tabs>
        <w:tab w:val="center" w:pos="4320"/>
        <w:tab w:val="right" w:pos="8640"/>
      </w:tabs>
    </w:pPr>
    <w:rPr>
      <w:rFonts w:ascii="VN-NTime" w:hAnsi="VN-NTime"/>
      <w:b/>
      <w:i/>
      <w:szCs w:val="20"/>
    </w:rPr>
  </w:style>
  <w:style w:type="character" w:customStyle="1" w:styleId="FooterChar">
    <w:name w:val="Footer Char"/>
    <w:basedOn w:val="DefaultParagraphFont"/>
    <w:link w:val="Footer"/>
    <w:uiPriority w:val="99"/>
    <w:rsid w:val="002F7B01"/>
    <w:rPr>
      <w:rFonts w:ascii="VN-NTime" w:eastAsia="Times New Roman" w:hAnsi="VN-NTime" w:cs="Times New Roman"/>
      <w:b/>
      <w:i/>
      <w:sz w:val="28"/>
      <w:szCs w:val="20"/>
      <w:lang w:val="en-US"/>
    </w:rPr>
  </w:style>
  <w:style w:type="character" w:customStyle="1" w:styleId="Heading4Char">
    <w:name w:val="Heading 4 Char"/>
    <w:basedOn w:val="DefaultParagraphFont"/>
    <w:link w:val="Heading4"/>
    <w:uiPriority w:val="9"/>
    <w:semiHidden/>
    <w:rsid w:val="002F7B01"/>
    <w:rPr>
      <w:rFonts w:asciiTheme="majorHAnsi" w:eastAsiaTheme="majorEastAsia" w:hAnsiTheme="majorHAnsi" w:cstheme="majorBidi"/>
      <w:b/>
      <w:bCs/>
      <w:i/>
      <w:iCs/>
      <w:color w:val="4F81BD" w:themeColor="accent1"/>
      <w:sz w:val="28"/>
      <w:szCs w:val="28"/>
      <w:lang w:val="en-US"/>
    </w:rPr>
  </w:style>
  <w:style w:type="character" w:customStyle="1" w:styleId="Heading5Char">
    <w:name w:val="Heading 5 Char"/>
    <w:basedOn w:val="DefaultParagraphFont"/>
    <w:link w:val="Heading5"/>
    <w:uiPriority w:val="9"/>
    <w:semiHidden/>
    <w:rsid w:val="002F7B01"/>
    <w:rPr>
      <w:rFonts w:asciiTheme="majorHAnsi" w:eastAsiaTheme="majorEastAsia" w:hAnsiTheme="majorHAnsi" w:cstheme="majorBidi"/>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2F7B01"/>
    <w:rPr>
      <w:rFonts w:asciiTheme="majorHAnsi" w:eastAsiaTheme="majorEastAsia" w:hAnsiTheme="majorHAnsi" w:cstheme="majorBidi"/>
      <w:i/>
      <w:iCs/>
      <w:color w:val="243F60" w:themeColor="accent1" w:themeShade="7F"/>
      <w:sz w:val="28"/>
      <w:szCs w:val="28"/>
      <w:lang w:val="en-US"/>
    </w:rPr>
  </w:style>
  <w:style w:type="table" w:styleId="TableGrid">
    <w:name w:val="Table Grid"/>
    <w:basedOn w:val="TableNormal"/>
    <w:rsid w:val="002F7B01"/>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7B01"/>
    <w:rPr>
      <w:color w:val="0000FF" w:themeColor="hyperlink"/>
      <w:u w:val="single"/>
    </w:rPr>
  </w:style>
  <w:style w:type="paragraph" w:styleId="ListParagraph">
    <w:name w:val="List Paragraph"/>
    <w:basedOn w:val="Normal"/>
    <w:uiPriority w:val="34"/>
    <w:qFormat/>
    <w:rsid w:val="004C499C"/>
    <w:pPr>
      <w:ind w:left="720"/>
      <w:contextualSpacing/>
    </w:pPr>
  </w:style>
  <w:style w:type="paragraph" w:styleId="Header">
    <w:name w:val="header"/>
    <w:basedOn w:val="Normal"/>
    <w:link w:val="HeaderChar"/>
    <w:uiPriority w:val="99"/>
    <w:semiHidden/>
    <w:unhideWhenUsed/>
    <w:rsid w:val="003C1B1A"/>
    <w:pPr>
      <w:tabs>
        <w:tab w:val="center" w:pos="4513"/>
        <w:tab w:val="right" w:pos="9026"/>
      </w:tabs>
    </w:pPr>
  </w:style>
  <w:style w:type="character" w:customStyle="1" w:styleId="HeaderChar">
    <w:name w:val="Header Char"/>
    <w:basedOn w:val="DefaultParagraphFont"/>
    <w:link w:val="Header"/>
    <w:uiPriority w:val="99"/>
    <w:semiHidden/>
    <w:rsid w:val="003C1B1A"/>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D5D4E-1ED7-4033-8733-BF454C84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IT Nguyen Tri Dao (Ken)</cp:lastModifiedBy>
  <cp:revision>12</cp:revision>
  <cp:lastPrinted>2017-08-14T07:33:00Z</cp:lastPrinted>
  <dcterms:created xsi:type="dcterms:W3CDTF">2017-08-10T00:18:00Z</dcterms:created>
  <dcterms:modified xsi:type="dcterms:W3CDTF">2017-08-25T03:34:00Z</dcterms:modified>
</cp:coreProperties>
</file>